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71" w:rsidRDefault="00EF7971" w:rsidP="00EF7971">
      <w:pPr>
        <w:pStyle w:val="Default"/>
        <w:jc w:val="center"/>
        <w:rPr>
          <w:b/>
          <w:bCs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286"/>
      </w:tblGrid>
      <w:tr w:rsidR="00EF7971" w:rsidRPr="002321D3" w:rsidTr="00AF494C">
        <w:trPr>
          <w:trHeight w:val="935"/>
        </w:trPr>
        <w:tc>
          <w:tcPr>
            <w:tcW w:w="4320" w:type="dxa"/>
          </w:tcPr>
          <w:p w:rsidR="00EF7971" w:rsidRPr="002321D3" w:rsidRDefault="00EF7971" w:rsidP="00AF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321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СХВАЛЕНО </w:t>
            </w:r>
          </w:p>
          <w:p w:rsidR="00EF7971" w:rsidRPr="002321D3" w:rsidRDefault="00EF7971" w:rsidP="00AF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321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педагогічною радою, </w:t>
            </w:r>
          </w:p>
          <w:p w:rsidR="00EF7971" w:rsidRPr="002321D3" w:rsidRDefault="00EF7971" w:rsidP="00AF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321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</w:t>
            </w:r>
            <w:r w:rsidRPr="002321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від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30 </w:t>
            </w:r>
            <w:r w:rsidRPr="002321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08</w:t>
            </w:r>
            <w:r w:rsidRPr="002321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 </w:t>
            </w:r>
            <w:r w:rsidRPr="002321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р. </w:t>
            </w:r>
          </w:p>
          <w:p w:rsidR="00EF7971" w:rsidRPr="002321D3" w:rsidRDefault="00EF7971" w:rsidP="00AF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321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Голова педради </w:t>
            </w:r>
          </w:p>
          <w:p w:rsidR="00EF7971" w:rsidRPr="002321D3" w:rsidRDefault="00EF7971" w:rsidP="00AF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______              Г.Маринич</w:t>
            </w:r>
            <w:r w:rsidRPr="002321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286" w:type="dxa"/>
          </w:tcPr>
          <w:p w:rsidR="00EF7971" w:rsidRPr="002321D3" w:rsidRDefault="00EF7971" w:rsidP="00AF494C">
            <w:pPr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ЗАТВЕРДЖЕНО </w:t>
            </w:r>
          </w:p>
          <w:p w:rsidR="00EF7971" w:rsidRPr="002321D3" w:rsidRDefault="00EF7971" w:rsidP="00AF494C">
            <w:pPr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наказом по Дроздинському НВК:</w:t>
            </w:r>
          </w:p>
          <w:p w:rsidR="00EF7971" w:rsidRPr="002321D3" w:rsidRDefault="00EF7971" w:rsidP="00AF494C">
            <w:pPr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ЗНЗ І-ІІІ ступенів - ДНЗ </w:t>
            </w:r>
          </w:p>
          <w:p w:rsidR="00EF7971" w:rsidRPr="002321D3" w:rsidRDefault="00EF7971" w:rsidP="00AF494C">
            <w:pPr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від 30.08</w:t>
            </w:r>
            <w:r w:rsidRPr="002321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  №</w:t>
            </w:r>
            <w:r w:rsidRPr="002321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EF7971" w:rsidRDefault="00EF7971" w:rsidP="00EF7971">
      <w:pPr>
        <w:pStyle w:val="Default"/>
        <w:jc w:val="center"/>
        <w:rPr>
          <w:b/>
          <w:bCs/>
          <w:sz w:val="32"/>
          <w:szCs w:val="32"/>
        </w:rPr>
      </w:pPr>
    </w:p>
    <w:p w:rsidR="00EF7971" w:rsidRDefault="00EF7971" w:rsidP="00EF7971">
      <w:pPr>
        <w:pStyle w:val="Default"/>
        <w:jc w:val="center"/>
        <w:rPr>
          <w:b/>
          <w:bCs/>
          <w:sz w:val="32"/>
          <w:szCs w:val="32"/>
        </w:rPr>
      </w:pPr>
    </w:p>
    <w:p w:rsidR="00EF7971" w:rsidRDefault="00EF7971" w:rsidP="00EF7971">
      <w:pPr>
        <w:pStyle w:val="Default"/>
        <w:jc w:val="center"/>
        <w:rPr>
          <w:b/>
          <w:bCs/>
          <w:sz w:val="32"/>
          <w:szCs w:val="32"/>
        </w:rPr>
      </w:pPr>
    </w:p>
    <w:p w:rsidR="00EF7971" w:rsidRDefault="00EF7971" w:rsidP="00EF7971">
      <w:pPr>
        <w:pStyle w:val="Default"/>
        <w:jc w:val="center"/>
        <w:rPr>
          <w:b/>
          <w:bCs/>
          <w:sz w:val="32"/>
          <w:szCs w:val="32"/>
        </w:rPr>
      </w:pPr>
    </w:p>
    <w:p w:rsidR="00EF7971" w:rsidRDefault="00EF7971" w:rsidP="00EF7971">
      <w:pPr>
        <w:pStyle w:val="Default"/>
        <w:jc w:val="center"/>
        <w:rPr>
          <w:b/>
          <w:bCs/>
          <w:sz w:val="32"/>
          <w:szCs w:val="32"/>
        </w:rPr>
      </w:pPr>
    </w:p>
    <w:p w:rsidR="00EF7971" w:rsidRDefault="00EF7971" w:rsidP="00EF7971">
      <w:pPr>
        <w:pStyle w:val="Default"/>
        <w:jc w:val="center"/>
        <w:rPr>
          <w:b/>
          <w:bCs/>
          <w:sz w:val="32"/>
          <w:szCs w:val="32"/>
        </w:rPr>
      </w:pPr>
    </w:p>
    <w:p w:rsidR="00EF7971" w:rsidRDefault="00EF7971" w:rsidP="00EF7971">
      <w:pPr>
        <w:pStyle w:val="Default"/>
        <w:jc w:val="center"/>
        <w:rPr>
          <w:b/>
          <w:bCs/>
          <w:sz w:val="32"/>
          <w:szCs w:val="32"/>
        </w:rPr>
      </w:pPr>
    </w:p>
    <w:p w:rsidR="00EF7971" w:rsidRDefault="00EF7971" w:rsidP="00EF7971">
      <w:pPr>
        <w:pStyle w:val="Default"/>
        <w:jc w:val="center"/>
        <w:rPr>
          <w:b/>
          <w:bCs/>
          <w:sz w:val="32"/>
          <w:szCs w:val="32"/>
        </w:rPr>
      </w:pPr>
    </w:p>
    <w:p w:rsidR="00EF7971" w:rsidRDefault="00EF7971" w:rsidP="00EF7971">
      <w:pPr>
        <w:pStyle w:val="Default"/>
        <w:jc w:val="center"/>
        <w:rPr>
          <w:b/>
          <w:bCs/>
          <w:sz w:val="32"/>
          <w:szCs w:val="32"/>
        </w:rPr>
      </w:pPr>
    </w:p>
    <w:p w:rsidR="00EF7971" w:rsidRDefault="00EF7971" w:rsidP="00EF7971">
      <w:pPr>
        <w:pStyle w:val="Default"/>
        <w:jc w:val="center"/>
        <w:rPr>
          <w:b/>
          <w:bCs/>
          <w:sz w:val="32"/>
          <w:szCs w:val="32"/>
        </w:rPr>
      </w:pPr>
    </w:p>
    <w:p w:rsidR="00EF7971" w:rsidRDefault="00EF7971" w:rsidP="00EF7971">
      <w:pPr>
        <w:pStyle w:val="Default"/>
        <w:jc w:val="center"/>
        <w:rPr>
          <w:b/>
          <w:bCs/>
          <w:sz w:val="32"/>
          <w:szCs w:val="32"/>
        </w:rPr>
      </w:pPr>
    </w:p>
    <w:p w:rsidR="00EF7971" w:rsidRPr="002321D3" w:rsidRDefault="00EF7971" w:rsidP="00EF7971">
      <w:pPr>
        <w:pStyle w:val="Default"/>
        <w:jc w:val="center"/>
        <w:rPr>
          <w:sz w:val="44"/>
          <w:szCs w:val="44"/>
        </w:rPr>
      </w:pPr>
      <w:r w:rsidRPr="002321D3">
        <w:rPr>
          <w:b/>
          <w:bCs/>
          <w:sz w:val="44"/>
          <w:szCs w:val="44"/>
        </w:rPr>
        <w:t>Положення</w:t>
      </w:r>
    </w:p>
    <w:p w:rsidR="00EF7971" w:rsidRDefault="00EF7971" w:rsidP="00EF7971">
      <w:pPr>
        <w:pStyle w:val="Default"/>
        <w:jc w:val="center"/>
        <w:rPr>
          <w:b/>
          <w:bCs/>
          <w:sz w:val="44"/>
          <w:szCs w:val="44"/>
        </w:rPr>
      </w:pPr>
      <w:r w:rsidRPr="002321D3">
        <w:rPr>
          <w:b/>
          <w:bCs/>
          <w:sz w:val="44"/>
          <w:szCs w:val="44"/>
        </w:rPr>
        <w:t>про академічну доброчесність</w:t>
      </w:r>
    </w:p>
    <w:p w:rsidR="00EF7971" w:rsidRPr="002321D3" w:rsidRDefault="00EF7971" w:rsidP="00EF7971">
      <w:pPr>
        <w:pStyle w:val="Default"/>
        <w:jc w:val="center"/>
        <w:rPr>
          <w:sz w:val="44"/>
          <w:szCs w:val="44"/>
        </w:rPr>
      </w:pPr>
      <w:r w:rsidRPr="002321D3">
        <w:rPr>
          <w:b/>
          <w:bCs/>
          <w:sz w:val="44"/>
          <w:szCs w:val="44"/>
        </w:rPr>
        <w:t>педагогічних працівників</w:t>
      </w:r>
    </w:p>
    <w:p w:rsidR="00EF7971" w:rsidRDefault="00EF7971" w:rsidP="00EF7971">
      <w:pPr>
        <w:pStyle w:val="Default"/>
        <w:jc w:val="center"/>
        <w:rPr>
          <w:b/>
          <w:bCs/>
          <w:sz w:val="44"/>
          <w:szCs w:val="44"/>
        </w:rPr>
      </w:pPr>
      <w:r w:rsidRPr="002321D3">
        <w:rPr>
          <w:b/>
          <w:bCs/>
          <w:sz w:val="44"/>
          <w:szCs w:val="44"/>
        </w:rPr>
        <w:t>Дроздинського НВК:</w:t>
      </w:r>
    </w:p>
    <w:p w:rsidR="00EF7971" w:rsidRPr="002321D3" w:rsidRDefault="00EF7971" w:rsidP="00EF7971">
      <w:pPr>
        <w:pStyle w:val="Default"/>
        <w:jc w:val="center"/>
        <w:rPr>
          <w:sz w:val="44"/>
          <w:szCs w:val="44"/>
        </w:rPr>
      </w:pPr>
      <w:r w:rsidRPr="002321D3">
        <w:rPr>
          <w:b/>
          <w:bCs/>
          <w:sz w:val="44"/>
          <w:szCs w:val="44"/>
        </w:rPr>
        <w:t>ЗНЗ  І-ІІІ ступенів - ДНЗ</w:t>
      </w:r>
    </w:p>
    <w:p w:rsidR="00EF7971" w:rsidRPr="002321D3" w:rsidRDefault="00EF7971" w:rsidP="00EF7971">
      <w:pPr>
        <w:jc w:val="center"/>
        <w:rPr>
          <w:sz w:val="44"/>
          <w:szCs w:val="44"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EF7971" w:rsidRDefault="00EF7971" w:rsidP="00EF7971">
      <w:pPr>
        <w:pStyle w:val="Default"/>
        <w:jc w:val="center"/>
        <w:rPr>
          <w:b/>
          <w:bCs/>
        </w:rPr>
      </w:pPr>
    </w:p>
    <w:p w:rsidR="00951A04" w:rsidRPr="00951A04" w:rsidRDefault="00951A04" w:rsidP="00EF7971">
      <w:pPr>
        <w:pStyle w:val="Default"/>
        <w:jc w:val="center"/>
      </w:pPr>
      <w:r w:rsidRPr="00951A04">
        <w:rPr>
          <w:b/>
          <w:bCs/>
        </w:rPr>
        <w:t>1. Загальні положення.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1.1. Положення про академічну доброчесність у Дроздинському НВК: ЗНЗ  І-ІІІ ступенів – ДНЗ (далі - Положення) визначає та закріплює норми, правила етичної поведінки, професійного спілкування між педагогічними працівниками та їх трудової діяльності.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1.2. Це Положення розроблено на основі Конституції України, Законів України «Про освіту», «Про авторське право і суміжні права», «Про видавничу справу», «Про запобігання корупції», Цивільного Кодексу України, Статуту закладу освіти, Правил внутрішнього розпорядку.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1.3. Мета Положення полягає у дотриманні високих професійних стандартів в усіх сферах діяльності закладу (освітній та методичній), підтримки особливих взаємовідносин між педагогічними працівниками, запобігання порушенню академічної доброчесності та забезпечення довіри до результатів освітнього процесу та освітньої діяльності.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1.4. Норми цього Положення закріплюють етичні принципи та правила, якими мають керуватися педагогічні працівники під час освітнього процесу, упровадження інноваційної діяльності та безпосередньо в ході спілкування (морально-психологічний клімат у колективі).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1.5. Дія Положення поширюється на всіх педагогічних працівників закладу освіти та здобувачів освіти. </w:t>
      </w:r>
    </w:p>
    <w:p w:rsidR="00951A04" w:rsidRDefault="00951A04" w:rsidP="00951A04">
      <w:pPr>
        <w:pStyle w:val="Default"/>
        <w:jc w:val="both"/>
      </w:pPr>
      <w:r w:rsidRPr="00951A04">
        <w:t xml:space="preserve">1.6. Педагогічні працівники, усвідомлюючи свою відповідальність за неналежне виконання посадових обов’язків, формування сприятливого освітнього середовища та мікроклімату в колективі для забезпечення результативності освітнього процесу, розвитку інтелектуального, особистісного потенціалу, підвищення престижу закладу, зобов’язуються виконувати норми даного Положення. </w:t>
      </w:r>
    </w:p>
    <w:p w:rsidR="00EF7971" w:rsidRPr="00951A04" w:rsidRDefault="00EF7971" w:rsidP="00951A04">
      <w:pPr>
        <w:pStyle w:val="Default"/>
        <w:jc w:val="both"/>
      </w:pPr>
    </w:p>
    <w:p w:rsidR="00951A04" w:rsidRPr="00951A04" w:rsidRDefault="00951A04" w:rsidP="00EF7971">
      <w:pPr>
        <w:pStyle w:val="Default"/>
        <w:jc w:val="center"/>
      </w:pPr>
      <w:r w:rsidRPr="00951A04">
        <w:rPr>
          <w:b/>
          <w:bCs/>
        </w:rPr>
        <w:t>2. Поняття та принципи академічної доброчесності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2.1. Академічна доброчесність – це сукупність етичних принципів та визначених законом правил, якими мають керуватися учасники освітнього процесу під час навчання, та провадження творчої діяльності з метою забезпечення довіри до результатів навчання (набутих компетентностей) здобувачів освіти, творчих досягнень.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2.2. Для забезпечення академічної доброчесності в закладі освіти необхідно дотримуватися наступних принципів: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демократизму;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відповідності чинному законодавству;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соціальної справедливості;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пріоритету прав та свобод людини і громадянина;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рівноправності;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прозорості та відкритості;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професіоналізму та компетентності;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партнерства і взаємодопомоги; </w:t>
      </w:r>
    </w:p>
    <w:p w:rsidR="00951A04" w:rsidRPr="00951A04" w:rsidRDefault="00951A04" w:rsidP="00951A04">
      <w:pPr>
        <w:pStyle w:val="Default"/>
        <w:jc w:val="both"/>
      </w:pPr>
      <w:r w:rsidRPr="00951A04">
        <w:t>- толерантності;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 - поваги та взаємної довіри; 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 - відповідальності за забезпечення якості освіти та якості освітньої діяльності.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2.3. Кожен учасник освітньої діяльності наділений правом вільного вибору своєї громадської позиції, яка проголошується відкрито при обговоренні рішень та внутрішніх документів.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2.4. Офіційне висвітлення діяльності закладу освіти та окремих напрямів його розвитку може здійснювати керівник закладу або особа за його дорученням.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2.5. </w:t>
      </w:r>
      <w:r w:rsidRPr="00951A04">
        <w:rPr>
          <w:b/>
          <w:bCs/>
        </w:rPr>
        <w:t xml:space="preserve">Гідним для педагогічних працівників закладу освіти є: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дотримання Правил внутрішнього трудового розпорядку;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повага особистості здобувача освіти, батьків, колег;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дотримання культури зовнішнього вигляду;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дотримання правил ділової етики у спілкуванні, веденні переговорів, у тому числі телефонних. </w:t>
      </w:r>
    </w:p>
    <w:p w:rsidR="00951A04" w:rsidRPr="00951A04" w:rsidRDefault="00951A04" w:rsidP="00951A04">
      <w:pPr>
        <w:pStyle w:val="Default"/>
        <w:jc w:val="both"/>
      </w:pPr>
      <w:r w:rsidRPr="00951A04">
        <w:t>2.6</w:t>
      </w:r>
      <w:r w:rsidRPr="00951A04">
        <w:rPr>
          <w:b/>
          <w:bCs/>
        </w:rPr>
        <w:t xml:space="preserve">. Неприйнятним для педагогічних працівників закладу освіти є: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навмисне перешкоджання освітній та трудовій діяльності працівників закладу;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участь у будь-якій діяльності, що пов’язана з обманом, нечесністю; </w:t>
      </w:r>
    </w:p>
    <w:p w:rsidR="00951A04" w:rsidRPr="00951A04" w:rsidRDefault="00951A04" w:rsidP="00951A04">
      <w:pPr>
        <w:pStyle w:val="Default"/>
        <w:jc w:val="both"/>
      </w:pPr>
      <w:r w:rsidRPr="00951A04">
        <w:lastRenderedPageBreak/>
        <w:t xml:space="preserve">- порушення норм законодавства про авторське право і суміжні права;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перевищення повноважень, визначених посадовими інструкціями;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ведення в закладі політичної, релігійної та іншої пропаганди;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використання мобільних телефонів під час освітнього процесу, нарад або офіційних заходів;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вживання алкогольних напоїв, наркотичних речовин, паління в закладі, поява у стані алкогольного, наркотичного та токсичного сп’яніння; </w:t>
      </w:r>
    </w:p>
    <w:p w:rsidR="00951A04" w:rsidRDefault="00951A04" w:rsidP="00951A04">
      <w:pPr>
        <w:pStyle w:val="Default"/>
        <w:jc w:val="both"/>
      </w:pPr>
      <w:r w:rsidRPr="00951A04">
        <w:t xml:space="preserve">- пронесення до закладу зброї, використання газових балончиків та інших речей, що можуть зашкодити здоров’ю так життю людини. </w:t>
      </w:r>
    </w:p>
    <w:p w:rsidR="00EF7971" w:rsidRPr="00951A04" w:rsidRDefault="00EF7971" w:rsidP="00951A04">
      <w:pPr>
        <w:pStyle w:val="Default"/>
        <w:jc w:val="both"/>
      </w:pPr>
    </w:p>
    <w:p w:rsidR="00EF7971" w:rsidRPr="00EF7971" w:rsidRDefault="00951A04" w:rsidP="00EF7971">
      <w:pPr>
        <w:pStyle w:val="Default"/>
        <w:jc w:val="center"/>
        <w:rPr>
          <w:b/>
          <w:bCs/>
        </w:rPr>
      </w:pPr>
      <w:r w:rsidRPr="00951A04">
        <w:rPr>
          <w:b/>
          <w:bCs/>
        </w:rPr>
        <w:t>3. Забезпечення академічної доброчесності учасниками освітнього процесу.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3.1. Дотримання академічної доброчесності педагогічними працівниками передбачає: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дотримання Конвенції ООН «Про права дитини», Конституції, Законів України;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утвердження позитивного іміджу закладу освіти, утвердження його традицій;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дотримання етичних норм спілкування на засадах партнерства, взаємоповаги, толерантності стосунків;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запобігання корупції, хабарництву;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збереження, поліпшення та раціональне використання навчально-матеріальної бази закладу;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посилання на джерела інформації у разі використання ідей, розробок, тверджень, відомостей;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дотримання норм про авторські права;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надання правдивої інформації про методики і результати власної освітньої діяльності;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об’єктивне й неупереджене оцінювання результатів навчання (набуття компетентностей);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надання якісних освітніх послуг із використанням у практичній професійній діяльності інноваційних здобутків у галузі освіти;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дотримання правил внутрішнього розпорядку, трудової дисципліни, корпоративної етики.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3.2. Порушенням академічної доброчесності в закладі освіти вважається: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академічний плагіат – оприлюднення (частково або повністю) результатів, отриманих іншими особами, як результатів власних досліджень (творчості) або відтворення опублікованих текстів (оприлюднених творів мистецтва) інших авторів без зазначення авторства;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фабрикація – вигадування даних чи фактів, що використовуються в освітньому процесі;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фальсифікація – свідома зміна чи модифікація вже наявних даних, що стосуються освітнього процесу;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обман – надання завідомо неправдивої інформації щодо власної освітньої (творчої) діяльності та організації освітнього процесу. Формами обману є, зокрема академічний плагіат, </w:t>
      </w:r>
      <w:proofErr w:type="spellStart"/>
      <w:r w:rsidRPr="00951A04">
        <w:t>самоплагіат</w:t>
      </w:r>
      <w:proofErr w:type="spellEnd"/>
      <w:r w:rsidRPr="00951A04">
        <w:t xml:space="preserve">, фабрикація, фальсифікація та списування;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хабарництво – надання (отримання) учасником освітнього процесу чи пропозиція щодо надання (отримання) коштів, майна, послуг чи будь-яких інших благ матеріального або нематеріального характеру з метою отримання неправомірної переваги в освітньому процесі; </w:t>
      </w:r>
    </w:p>
    <w:p w:rsidR="00951A04" w:rsidRPr="00951A04" w:rsidRDefault="00951A04" w:rsidP="00951A04">
      <w:pPr>
        <w:pStyle w:val="Default"/>
        <w:jc w:val="both"/>
      </w:pPr>
      <w:r w:rsidRPr="00951A04">
        <w:rPr>
          <w:i/>
          <w:iCs/>
        </w:rPr>
        <w:t xml:space="preserve">- </w:t>
      </w:r>
      <w:r w:rsidRPr="00951A04">
        <w:t xml:space="preserve">відмова своєчасно надавати інформацію (усно або письмово) про методики, технології, прийоми, методи, які використовуються в освітньому процесі, стан виконання освітньої програми, рівень сформованості компетентностей здобувачами освіти;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необ’єктивне оцінювання - свідоме завищення або заниження результатів навчання (набутих компетентностей) здобувачів освіти; </w:t>
      </w:r>
    </w:p>
    <w:p w:rsidR="00951A04" w:rsidRDefault="00951A04" w:rsidP="00951A04">
      <w:pPr>
        <w:pStyle w:val="Default"/>
        <w:jc w:val="both"/>
      </w:pPr>
      <w:r w:rsidRPr="00951A04">
        <w:t xml:space="preserve">- невиконання обов’язків педагогічного працівника, передбачених статтею 54 Закону України «Про освіту». </w:t>
      </w:r>
    </w:p>
    <w:p w:rsidR="00EF7971" w:rsidRPr="00951A04" w:rsidRDefault="00EF7971" w:rsidP="00951A04">
      <w:pPr>
        <w:pStyle w:val="Default"/>
        <w:jc w:val="both"/>
      </w:pPr>
    </w:p>
    <w:p w:rsidR="00951A04" w:rsidRPr="00EF7971" w:rsidRDefault="00951A04" w:rsidP="00951A04">
      <w:pPr>
        <w:pStyle w:val="Default"/>
        <w:jc w:val="both"/>
        <w:rPr>
          <w:b/>
          <w:bCs/>
        </w:rPr>
      </w:pPr>
      <w:r w:rsidRPr="00951A04">
        <w:rPr>
          <w:b/>
          <w:bCs/>
        </w:rPr>
        <w:t>4. Відповідальність за порушення академічної доброчесності педагогічних працівників.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4.1. Академічна відповідальність за конкретне порушення академічної доброчесності визначається спеціальними законами та даним Положенням. </w:t>
      </w:r>
    </w:p>
    <w:p w:rsidR="00951A04" w:rsidRPr="00951A04" w:rsidRDefault="00951A04" w:rsidP="00951A04">
      <w:pPr>
        <w:pStyle w:val="Default"/>
        <w:jc w:val="both"/>
      </w:pPr>
      <w:r w:rsidRPr="00951A04">
        <w:lastRenderedPageBreak/>
        <w:t xml:space="preserve">4.2. За порушення академічної доброчесності педагогічні працівники закладу освіти можуть бути притягнуті до такої академічної відповідальності: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відмова в присвоєнні або позбавлення присвоєного педагогічного звання, кваліфікаційної категорії;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дисциплінарні покарання: попередження, догана;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- проведення позапланових заходів із підвищення </w:t>
      </w:r>
      <w:proofErr w:type="spellStart"/>
      <w:r w:rsidRPr="00951A04">
        <w:t>кваліфікаціх</w:t>
      </w:r>
      <w:proofErr w:type="spellEnd"/>
      <w:r w:rsidRPr="00951A04">
        <w:t xml:space="preserve"> педагогічного працівника </w:t>
      </w:r>
    </w:p>
    <w:p w:rsidR="00EF7971" w:rsidRDefault="00951A04" w:rsidP="00951A04">
      <w:pPr>
        <w:pStyle w:val="Default"/>
        <w:jc w:val="both"/>
      </w:pPr>
      <w:r w:rsidRPr="00951A04">
        <w:t>- доведення інформації до загальних зборів закладу освіти, засновника, органу виконавчої влади, правоохоронних органів.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 </w:t>
      </w:r>
    </w:p>
    <w:p w:rsidR="00EF7971" w:rsidRDefault="00951A04" w:rsidP="00951A04">
      <w:pPr>
        <w:pStyle w:val="Default"/>
        <w:jc w:val="both"/>
      </w:pPr>
      <w:r w:rsidRPr="00951A04">
        <w:rPr>
          <w:b/>
          <w:bCs/>
        </w:rPr>
        <w:t xml:space="preserve">5. Заходи з попередження, виявлення та встановлення фактів порушення академічної доброчесності.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5.1. Заходи спрямовані на дотримання академічної доброчесності, включають: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– ознайомлення педагогічних працівників із вимогами щодо належного оформлення посилань на використані джерела інформації;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– ознайомлення педагогічних працівників із документами, що унормовують дотримання академічної доброчесності та встановлюють відповідальність за її порушення;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– проведення методичних заходів, що забезпечують формування загальних компетентностей з дотриманням правових та етичних норм і принципів, коректного менеджменту інформації при роботі з інформаційними ресурсами й об’єктами інтелектуальної власності;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– розміщення на веб-сайті закладу правових та етичних норм, принципів та правил, якими мають керуватися педагогічні працівники.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5.2.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5.3. Положення доводиться до батьківської громадськості. </w:t>
      </w:r>
    </w:p>
    <w:p w:rsidR="00EF7971" w:rsidRDefault="00951A04" w:rsidP="00951A04">
      <w:pPr>
        <w:pStyle w:val="Default"/>
        <w:jc w:val="both"/>
      </w:pPr>
      <w:r w:rsidRPr="00951A04">
        <w:t>5.4. Педагогічні працівники в процесі своєї освітньої діяльності дотримуються етики та академічної доброчесності, умов даного Положення.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 </w:t>
      </w:r>
    </w:p>
    <w:p w:rsidR="00EF7971" w:rsidRPr="00EF7971" w:rsidRDefault="00951A04" w:rsidP="00951A04">
      <w:pPr>
        <w:pStyle w:val="Default"/>
        <w:jc w:val="both"/>
        <w:rPr>
          <w:b/>
          <w:bCs/>
        </w:rPr>
      </w:pPr>
      <w:r w:rsidRPr="00951A04">
        <w:t xml:space="preserve">6. </w:t>
      </w:r>
      <w:r w:rsidRPr="00951A04">
        <w:rPr>
          <w:b/>
          <w:bCs/>
        </w:rPr>
        <w:t xml:space="preserve">Дотримання академічної доброчесності </w:t>
      </w:r>
      <w:r w:rsidRPr="00951A04">
        <w:rPr>
          <w:b/>
          <w:bCs/>
          <w:i/>
          <w:iCs/>
        </w:rPr>
        <w:t xml:space="preserve">здобувачами освіти </w:t>
      </w:r>
      <w:r w:rsidRPr="00951A04">
        <w:rPr>
          <w:b/>
          <w:bCs/>
        </w:rPr>
        <w:t xml:space="preserve">передбачає: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6.1. Самостійне виконання навчальних завдань, завдань поточного та підсумкового контролю результатів навчання;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6.2. Посилання на джерела інформації у разі використання ідей, розробок, тверджень, відомостей;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6.3. Постійна підготовка до уроків, домашніх завдань;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6.4. Самостійне подання щоденника для виставлення педагогом одержаних балів;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6.5. Надання достовірної інформації про власні результати навчання батькам (особам, які їх замінюють).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6.6. Дотримання правил культури зовнішнього вигляду. </w:t>
      </w:r>
    </w:p>
    <w:p w:rsidR="00951A04" w:rsidRPr="00951A04" w:rsidRDefault="00951A04" w:rsidP="00951A04">
      <w:pPr>
        <w:pStyle w:val="Default"/>
        <w:jc w:val="both"/>
      </w:pPr>
      <w:r w:rsidRPr="00951A04">
        <w:t>6.7. Дотримання правил етики у спілкуванні з однолітками та дорослими.</w:t>
      </w:r>
    </w:p>
    <w:p w:rsidR="00951A04" w:rsidRDefault="00951A04" w:rsidP="00951A04">
      <w:pPr>
        <w:pStyle w:val="Default"/>
        <w:jc w:val="both"/>
      </w:pPr>
      <w:r w:rsidRPr="00951A04">
        <w:t xml:space="preserve">6.8. Використання мобільних телефонів під час освітнього процесу </w:t>
      </w:r>
    </w:p>
    <w:p w:rsidR="00EF7971" w:rsidRPr="00951A04" w:rsidRDefault="00EF7971" w:rsidP="00951A04">
      <w:pPr>
        <w:pStyle w:val="Default"/>
        <w:jc w:val="both"/>
      </w:pPr>
    </w:p>
    <w:p w:rsidR="00EF7971" w:rsidRPr="00EF7971" w:rsidRDefault="00951A04" w:rsidP="00951A04">
      <w:pPr>
        <w:pStyle w:val="Default"/>
        <w:jc w:val="both"/>
        <w:rPr>
          <w:b/>
          <w:bCs/>
        </w:rPr>
      </w:pPr>
      <w:r w:rsidRPr="00951A04">
        <w:t xml:space="preserve">7. </w:t>
      </w:r>
      <w:r w:rsidRPr="00951A04">
        <w:rPr>
          <w:b/>
          <w:bCs/>
        </w:rPr>
        <w:t xml:space="preserve">Відповідальність за порушення академічної доброчесності здобувачів освіти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7.1. Порушення розглядається на засіданні педагогічної ради, яка ухвалює рішення про притягнення до академічної відповідальності (за погодження з органом самоврядування здобувачів освіти), а саме: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повторне проходження оцінювання (контрольна робота, атестація, залік тощо);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повторне проходження відповідного освітнього компонента освітньої програми;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повідомлення батькам /особам, які їх замінюють (усно, письмово, телефоном); </w:t>
      </w:r>
    </w:p>
    <w:p w:rsidR="00951A04" w:rsidRDefault="00951A04" w:rsidP="00951A04">
      <w:pPr>
        <w:pStyle w:val="Default"/>
        <w:jc w:val="both"/>
      </w:pPr>
      <w:r w:rsidRPr="00951A04">
        <w:t xml:space="preserve">доведення інформації про академічну не доброчесність здобувачів освіти до ради закладу освіти, загальних зборів тощо. </w:t>
      </w:r>
    </w:p>
    <w:p w:rsidR="00EF7971" w:rsidRPr="00951A04" w:rsidRDefault="00EF7971" w:rsidP="00951A04">
      <w:pPr>
        <w:pStyle w:val="Default"/>
        <w:jc w:val="both"/>
      </w:pPr>
    </w:p>
    <w:p w:rsidR="00951A04" w:rsidRDefault="00951A04" w:rsidP="00951A04">
      <w:pPr>
        <w:pStyle w:val="Default"/>
        <w:jc w:val="both"/>
        <w:rPr>
          <w:b/>
          <w:bCs/>
        </w:rPr>
      </w:pPr>
      <w:r w:rsidRPr="00951A04">
        <w:rPr>
          <w:b/>
          <w:bCs/>
        </w:rPr>
        <w:t xml:space="preserve">8. Виявлення порушень академічної доброчесності.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Виявлення порушень академічної доброчесності в закладі освіти здійснюється наступним чином. </w:t>
      </w:r>
    </w:p>
    <w:p w:rsidR="00951A04" w:rsidRPr="00951A04" w:rsidRDefault="00951A04" w:rsidP="00951A04">
      <w:pPr>
        <w:pStyle w:val="Default"/>
        <w:jc w:val="both"/>
      </w:pPr>
      <w:r w:rsidRPr="00951A04">
        <w:lastRenderedPageBreak/>
        <w:t xml:space="preserve">Особа, яка виявила порушення академічної доброчесності педагогічним працівником має право звернутися до керівника закладу освіти з </w:t>
      </w:r>
      <w:r w:rsidRPr="00951A04">
        <w:rPr>
          <w:i/>
          <w:iCs/>
        </w:rPr>
        <w:t xml:space="preserve">усною </w:t>
      </w:r>
      <w:r w:rsidRPr="00951A04">
        <w:t xml:space="preserve">чи письмовою заявою. Заява щодо зазначеного порушення розглядається на засіданні педагогічної ради, яка ухвалює рішення про притягнення до академічної відповідальності (за погодження з уповноваженою особою від трудового колективу). </w:t>
      </w:r>
    </w:p>
    <w:p w:rsidR="00951A04" w:rsidRPr="00951A04" w:rsidRDefault="00951A04" w:rsidP="00951A04">
      <w:pPr>
        <w:pStyle w:val="Default"/>
        <w:jc w:val="both"/>
      </w:pPr>
      <w:r w:rsidRPr="00951A04">
        <w:rPr>
          <w:b/>
          <w:bCs/>
        </w:rPr>
        <w:t xml:space="preserve">9. Заключні положення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9.1. Учасники освітнього процесу мають знати Положення про академічну доброчесність. Незнання або нерозуміння норм цього Положення не є виправданням неетичної поведінки.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9.2. Прийняття принципів і норм Положення засвідчується підписами членів педагогічного колективу. </w:t>
      </w:r>
    </w:p>
    <w:p w:rsidR="00951A04" w:rsidRPr="00951A04" w:rsidRDefault="00951A04" w:rsidP="00951A04">
      <w:pPr>
        <w:pStyle w:val="Default"/>
        <w:jc w:val="both"/>
      </w:pPr>
      <w:r w:rsidRPr="00951A04">
        <w:t xml:space="preserve">9.3. Положення про академічну доброчесність закладом освіти схвалюється педагогічною радою та вводиться в дію наказом керівника. </w:t>
      </w:r>
    </w:p>
    <w:p w:rsidR="00951A04" w:rsidRPr="00951A04" w:rsidRDefault="00951A04" w:rsidP="00951A04">
      <w:pPr>
        <w:pStyle w:val="Default"/>
        <w:jc w:val="both"/>
      </w:pPr>
      <w:r w:rsidRPr="00951A04">
        <w:t>9.4. Зміни та доповнення до Положення можуть бути внесені будь-яким учасником освітнього процесу за поданням до педагогічної ради закладу освіти.</w:t>
      </w:r>
    </w:p>
    <w:p w:rsidR="00951A04" w:rsidRPr="00951A04" w:rsidRDefault="00951A04" w:rsidP="00951A04">
      <w:pPr>
        <w:pStyle w:val="Default"/>
        <w:jc w:val="both"/>
      </w:pPr>
    </w:p>
    <w:p w:rsidR="00951A04" w:rsidRPr="00951A04" w:rsidRDefault="00951A04" w:rsidP="00951A04">
      <w:pPr>
        <w:pStyle w:val="Default"/>
        <w:jc w:val="both"/>
      </w:pPr>
    </w:p>
    <w:p w:rsidR="00951A04" w:rsidRPr="00951A04" w:rsidRDefault="00951A04" w:rsidP="00951A04">
      <w:pPr>
        <w:pStyle w:val="Default"/>
        <w:jc w:val="both"/>
      </w:pPr>
    </w:p>
    <w:p w:rsidR="00951A04" w:rsidRPr="00951A04" w:rsidRDefault="00951A04">
      <w:pPr>
        <w:pStyle w:val="Default"/>
        <w:jc w:val="both"/>
      </w:pPr>
    </w:p>
    <w:sectPr w:rsidR="00951A04" w:rsidRPr="00951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04"/>
    <w:rsid w:val="00000F07"/>
    <w:rsid w:val="00031729"/>
    <w:rsid w:val="00054DCC"/>
    <w:rsid w:val="0007537E"/>
    <w:rsid w:val="000902A4"/>
    <w:rsid w:val="000B7A61"/>
    <w:rsid w:val="000C2CBF"/>
    <w:rsid w:val="000D12D9"/>
    <w:rsid w:val="000E067B"/>
    <w:rsid w:val="00130F2A"/>
    <w:rsid w:val="00192AC7"/>
    <w:rsid w:val="001A54B2"/>
    <w:rsid w:val="00263C4A"/>
    <w:rsid w:val="002D55A9"/>
    <w:rsid w:val="00344545"/>
    <w:rsid w:val="00367AFD"/>
    <w:rsid w:val="00390AC4"/>
    <w:rsid w:val="00421E8A"/>
    <w:rsid w:val="00454114"/>
    <w:rsid w:val="00456F58"/>
    <w:rsid w:val="00460F61"/>
    <w:rsid w:val="00485E78"/>
    <w:rsid w:val="004909C6"/>
    <w:rsid w:val="004D16A4"/>
    <w:rsid w:val="005A4AD8"/>
    <w:rsid w:val="005B54D7"/>
    <w:rsid w:val="005C5DB2"/>
    <w:rsid w:val="005F456E"/>
    <w:rsid w:val="00625FAD"/>
    <w:rsid w:val="006351FE"/>
    <w:rsid w:val="006359BE"/>
    <w:rsid w:val="00635D0D"/>
    <w:rsid w:val="00651AF3"/>
    <w:rsid w:val="00654E91"/>
    <w:rsid w:val="0065580A"/>
    <w:rsid w:val="00673D7F"/>
    <w:rsid w:val="006A149B"/>
    <w:rsid w:val="006B20FC"/>
    <w:rsid w:val="006D5729"/>
    <w:rsid w:val="00743293"/>
    <w:rsid w:val="00753FC3"/>
    <w:rsid w:val="007769AA"/>
    <w:rsid w:val="00780F8F"/>
    <w:rsid w:val="00824EFD"/>
    <w:rsid w:val="008C62F4"/>
    <w:rsid w:val="008F4A27"/>
    <w:rsid w:val="009210CE"/>
    <w:rsid w:val="00951A04"/>
    <w:rsid w:val="0096416F"/>
    <w:rsid w:val="0099555F"/>
    <w:rsid w:val="009D0016"/>
    <w:rsid w:val="009D564D"/>
    <w:rsid w:val="00A24ED7"/>
    <w:rsid w:val="00A4238E"/>
    <w:rsid w:val="00A5546B"/>
    <w:rsid w:val="00A8523F"/>
    <w:rsid w:val="00AD5E37"/>
    <w:rsid w:val="00B02BEA"/>
    <w:rsid w:val="00B11557"/>
    <w:rsid w:val="00B11CE8"/>
    <w:rsid w:val="00B3242C"/>
    <w:rsid w:val="00B36147"/>
    <w:rsid w:val="00B46DFD"/>
    <w:rsid w:val="00B52B4B"/>
    <w:rsid w:val="00BA6692"/>
    <w:rsid w:val="00C00A6B"/>
    <w:rsid w:val="00C2535F"/>
    <w:rsid w:val="00C25FFB"/>
    <w:rsid w:val="00C46529"/>
    <w:rsid w:val="00C67B4D"/>
    <w:rsid w:val="00C81950"/>
    <w:rsid w:val="00D05118"/>
    <w:rsid w:val="00D35CF8"/>
    <w:rsid w:val="00DA16B1"/>
    <w:rsid w:val="00DB23D5"/>
    <w:rsid w:val="00DE4616"/>
    <w:rsid w:val="00E04E8C"/>
    <w:rsid w:val="00E1266F"/>
    <w:rsid w:val="00E7783D"/>
    <w:rsid w:val="00E809E0"/>
    <w:rsid w:val="00EB00A4"/>
    <w:rsid w:val="00EF7971"/>
    <w:rsid w:val="00F00F10"/>
    <w:rsid w:val="00F656EE"/>
    <w:rsid w:val="00F70283"/>
    <w:rsid w:val="00F71D41"/>
    <w:rsid w:val="00F87008"/>
    <w:rsid w:val="00FE141F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78E58-38B2-42A2-8AE8-0B990D03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7083</Words>
  <Characters>4038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2019-12-09T15:37:00Z</cp:lastPrinted>
  <dcterms:created xsi:type="dcterms:W3CDTF">2020-06-02T19:54:00Z</dcterms:created>
  <dcterms:modified xsi:type="dcterms:W3CDTF">2020-06-02T19:54:00Z</dcterms:modified>
</cp:coreProperties>
</file>